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8C0D9B" w:rsidR="00F95E3A" w:rsidP="00F95E3A" w:rsidRDefault="00F95E3A" w14:paraId="2360283D" w14:textId="77777777">
      <w:pPr>
        <w:jc w:val="center"/>
        <w:rPr>
          <w:b/>
          <w:sz w:val="28"/>
          <w:szCs w:val="28"/>
          <w:u w:val="single"/>
        </w:rPr>
      </w:pPr>
      <w:bookmarkStart w:name="_GoBack" w:id="0"/>
      <w:bookmarkEnd w:id="0"/>
      <w:r w:rsidRPr="008C0D9B">
        <w:rPr>
          <w:b/>
          <w:sz w:val="28"/>
          <w:szCs w:val="28"/>
          <w:u w:val="single"/>
        </w:rPr>
        <w:t>Case Study Assignment</w:t>
      </w:r>
    </w:p>
    <w:p w:rsidR="00EE09A8" w:rsidRDefault="00EE09A8" w14:paraId="3AF47537" w14:textId="0EC502BF">
      <w:r w:rsidR="6E9D8EAF">
        <w:rPr/>
        <w:t xml:space="preserve">Now that you have co-created a case study person with your group </w:t>
      </w:r>
      <w:r w:rsidR="6E9D8EAF">
        <w:rPr/>
        <w:t xml:space="preserve">in your full-size drawing </w:t>
      </w:r>
      <w:r w:rsidR="6E9D8EAF">
        <w:rPr/>
        <w:t>you are going to create 1 new case study by yourself. This person is unique and is not at one extreme or the other. This person has good days and not so good days, and you will decide on what factors help or take away from their well-being.</w:t>
      </w:r>
    </w:p>
    <w:p w:rsidR="00EE09A8" w:rsidRDefault="00EE09A8" w14:paraId="4F419CA4" w14:textId="77777777">
      <w:r>
        <w:t>Include the following:</w:t>
      </w:r>
    </w:p>
    <w:p w:rsidR="00FD666A" w:rsidP="00EE09A8" w:rsidRDefault="00EE09A8" w14:paraId="23231B5E" w14:textId="77777777">
      <w:pPr>
        <w:pStyle w:val="ListParagraph"/>
        <w:numPr>
          <w:ilvl w:val="0"/>
          <w:numId w:val="1"/>
        </w:numPr>
      </w:pPr>
      <w:r>
        <w:t>Name your person so you are discussing them as he or she.</w:t>
      </w:r>
    </w:p>
    <w:p w:rsidR="00EE09A8" w:rsidP="00EE09A8" w:rsidRDefault="00EE09A8" w14:paraId="14DDAC2F" w14:textId="77777777">
      <w:pPr>
        <w:pStyle w:val="ListParagraph"/>
        <w:numPr>
          <w:ilvl w:val="0"/>
          <w:numId w:val="1"/>
        </w:numPr>
      </w:pPr>
      <w:r>
        <w:t>Describe the family life and how it does or doesn’t support this person’s well-being</w:t>
      </w:r>
      <w:r w:rsidR="009E139D">
        <w:t xml:space="preserve"> </w:t>
      </w:r>
    </w:p>
    <w:p w:rsidR="00EE09A8" w:rsidP="00EE09A8" w:rsidRDefault="00EE09A8" w14:paraId="1723420C" w14:textId="77777777">
      <w:pPr>
        <w:pStyle w:val="ListParagraph"/>
        <w:numPr>
          <w:ilvl w:val="0"/>
          <w:numId w:val="1"/>
        </w:numPr>
      </w:pPr>
      <w:r>
        <w:t xml:space="preserve">Describe their friendships and how well they do or do not support </w:t>
      </w:r>
      <w:r w:rsidR="008C0D9B">
        <w:t>this person’s well-being</w:t>
      </w:r>
    </w:p>
    <w:p w:rsidR="00EE09A8" w:rsidP="00EE09A8" w:rsidRDefault="00EE09A8" w14:paraId="3EA977F6" w14:textId="77777777">
      <w:pPr>
        <w:pStyle w:val="ListParagraph"/>
        <w:numPr>
          <w:ilvl w:val="0"/>
          <w:numId w:val="1"/>
        </w:numPr>
      </w:pPr>
      <w:r>
        <w:t>Describe this person’s experience at school</w:t>
      </w:r>
      <w:r w:rsidR="008C0D9B">
        <w:t>; t</w:t>
      </w:r>
      <w:r>
        <w:t>his will include teachers and friends.</w:t>
      </w:r>
      <w:r w:rsidR="008C0D9B">
        <w:t xml:space="preserve"> Explain how this supports the person’s well being</w:t>
      </w:r>
    </w:p>
    <w:p w:rsidR="00EE09A8" w:rsidP="00EE09A8" w:rsidRDefault="00EE09A8" w14:paraId="066BFBA7" w14:textId="77777777">
      <w:pPr>
        <w:pStyle w:val="ListParagraph"/>
        <w:numPr>
          <w:ilvl w:val="0"/>
          <w:numId w:val="1"/>
        </w:numPr>
      </w:pPr>
      <w:r>
        <w:t>Describe the activities this person choses to get involved in, and how that adds or takes away from their well-being.</w:t>
      </w:r>
    </w:p>
    <w:p w:rsidR="00F95E3A" w:rsidP="00F95E3A" w:rsidRDefault="00F95E3A" w14:paraId="77A1DCA1" w14:textId="77777777">
      <w:r>
        <w:t xml:space="preserve">You </w:t>
      </w:r>
      <w:r w:rsidRPr="00F95E3A">
        <w:rPr>
          <w:b/>
        </w:rPr>
        <w:t xml:space="preserve">can </w:t>
      </w:r>
      <w:r>
        <w:t xml:space="preserve">hand-write this assignment but I would </w:t>
      </w:r>
      <w:r w:rsidRPr="00F95E3A">
        <w:rPr>
          <w:b/>
        </w:rPr>
        <w:t>prefer</w:t>
      </w:r>
      <w:r>
        <w:t xml:space="preserve"> it to be typed. It should be typed in Times New Roman font 12 Pt.  Double spaced, and spell checked.</w:t>
      </w:r>
    </w:p>
    <w:tbl>
      <w:tblPr>
        <w:tblStyle w:val="TableGrid"/>
        <w:tblW w:w="0" w:type="auto"/>
        <w:tblLook w:val="04A0" w:firstRow="1" w:lastRow="0" w:firstColumn="1" w:lastColumn="0" w:noHBand="0" w:noVBand="1"/>
      </w:tblPr>
      <w:tblGrid>
        <w:gridCol w:w="2785"/>
        <w:gridCol w:w="1710"/>
        <w:gridCol w:w="1620"/>
        <w:gridCol w:w="1530"/>
        <w:gridCol w:w="1350"/>
        <w:gridCol w:w="1620"/>
      </w:tblGrid>
      <w:tr w:rsidR="00F95E3A" w:rsidTr="6E9D8EAF" w14:paraId="3AF42897" w14:textId="77777777">
        <w:tc>
          <w:tcPr>
            <w:tcW w:w="2785" w:type="dxa"/>
            <w:tcMar/>
          </w:tcPr>
          <w:p w:rsidRPr="00F95E3A" w:rsidR="00F95E3A" w:rsidP="00F95E3A" w:rsidRDefault="00F95E3A" w14:paraId="1799F7B7" w14:textId="77777777">
            <w:pPr>
              <w:rPr>
                <w:b/>
              </w:rPr>
            </w:pPr>
            <w:r w:rsidRPr="00F95E3A">
              <w:rPr>
                <w:b/>
              </w:rPr>
              <w:t>criteria</w:t>
            </w:r>
          </w:p>
        </w:tc>
        <w:tc>
          <w:tcPr>
            <w:tcW w:w="1710" w:type="dxa"/>
            <w:tcMar/>
          </w:tcPr>
          <w:p w:rsidRPr="00F95E3A" w:rsidR="00F95E3A" w:rsidP="00F95E3A" w:rsidRDefault="00F95E3A" w14:paraId="08C0D843" w14:textId="77777777">
            <w:pPr>
              <w:rPr>
                <w:b/>
              </w:rPr>
            </w:pPr>
            <w:r w:rsidRPr="00F95E3A">
              <w:rPr>
                <w:b/>
              </w:rPr>
              <w:t>Level 4 +</w:t>
            </w:r>
          </w:p>
          <w:p w:rsidRPr="00F95E3A" w:rsidR="00F95E3A" w:rsidP="00F95E3A" w:rsidRDefault="00F95E3A" w14:paraId="69353F54" w14:textId="77777777">
            <w:pPr>
              <w:rPr>
                <w:b/>
              </w:rPr>
            </w:pPr>
            <w:r w:rsidRPr="00F95E3A">
              <w:rPr>
                <w:b/>
              </w:rPr>
              <w:t>100-90</w:t>
            </w:r>
          </w:p>
          <w:p w:rsidRPr="00F95E3A" w:rsidR="00F95E3A" w:rsidP="00F95E3A" w:rsidRDefault="00F95E3A" w14:paraId="3ACB742D" w14:textId="77777777">
            <w:pPr>
              <w:rPr>
                <w:b/>
              </w:rPr>
            </w:pPr>
            <w:r w:rsidRPr="00F95E3A">
              <w:rPr>
                <w:b/>
              </w:rPr>
              <w:t>Extremely thorough</w:t>
            </w:r>
          </w:p>
        </w:tc>
        <w:tc>
          <w:tcPr>
            <w:tcW w:w="1620" w:type="dxa"/>
            <w:tcMar/>
          </w:tcPr>
          <w:p w:rsidRPr="00F95E3A" w:rsidR="00F95E3A" w:rsidP="00F95E3A" w:rsidRDefault="00F95E3A" w14:paraId="2A34A316" w14:textId="77777777">
            <w:pPr>
              <w:rPr>
                <w:b/>
              </w:rPr>
            </w:pPr>
            <w:r w:rsidRPr="00F95E3A">
              <w:rPr>
                <w:b/>
              </w:rPr>
              <w:t>Level 4</w:t>
            </w:r>
          </w:p>
          <w:p w:rsidRPr="00F95E3A" w:rsidR="00F95E3A" w:rsidP="00F95E3A" w:rsidRDefault="00F95E3A" w14:paraId="40615A6F" w14:textId="77777777">
            <w:pPr>
              <w:rPr>
                <w:b/>
              </w:rPr>
            </w:pPr>
            <w:r w:rsidRPr="00F95E3A">
              <w:rPr>
                <w:b/>
              </w:rPr>
              <w:t>89-80</w:t>
            </w:r>
          </w:p>
          <w:p w:rsidRPr="00F95E3A" w:rsidR="00F95E3A" w:rsidP="00F95E3A" w:rsidRDefault="00F95E3A" w14:paraId="71D72D30" w14:textId="77777777">
            <w:pPr>
              <w:rPr>
                <w:b/>
              </w:rPr>
            </w:pPr>
            <w:r w:rsidRPr="00F95E3A">
              <w:rPr>
                <w:b/>
              </w:rPr>
              <w:t>Very thorough</w:t>
            </w:r>
          </w:p>
        </w:tc>
        <w:tc>
          <w:tcPr>
            <w:tcW w:w="1530" w:type="dxa"/>
            <w:tcMar/>
          </w:tcPr>
          <w:p w:rsidRPr="00F95E3A" w:rsidR="00F95E3A" w:rsidP="00F95E3A" w:rsidRDefault="00F95E3A" w14:paraId="66ED749C" w14:textId="77777777">
            <w:pPr>
              <w:rPr>
                <w:b/>
              </w:rPr>
            </w:pPr>
            <w:r w:rsidRPr="00F95E3A">
              <w:rPr>
                <w:b/>
              </w:rPr>
              <w:t>Level 3</w:t>
            </w:r>
          </w:p>
          <w:p w:rsidRPr="00F95E3A" w:rsidR="00F95E3A" w:rsidP="00F95E3A" w:rsidRDefault="00F95E3A" w14:paraId="3E9F6D59" w14:textId="77777777">
            <w:pPr>
              <w:rPr>
                <w:b/>
              </w:rPr>
            </w:pPr>
            <w:r w:rsidRPr="00F95E3A">
              <w:rPr>
                <w:b/>
              </w:rPr>
              <w:t>79-70</w:t>
            </w:r>
          </w:p>
          <w:p w:rsidR="00F95E3A" w:rsidP="00F95E3A" w:rsidRDefault="00F95E3A" w14:paraId="0532BFA9" w14:textId="77777777">
            <w:pPr>
              <w:rPr>
                <w:b/>
              </w:rPr>
            </w:pPr>
            <w:r w:rsidRPr="00F95E3A">
              <w:rPr>
                <w:b/>
              </w:rPr>
              <w:t>On the mark</w:t>
            </w:r>
          </w:p>
          <w:p w:rsidRPr="00F95E3A" w:rsidR="009E139D" w:rsidP="00F95E3A" w:rsidRDefault="009E139D" w14:paraId="06EF5F16" w14:textId="77777777">
            <w:pPr>
              <w:rPr>
                <w:b/>
              </w:rPr>
            </w:pPr>
          </w:p>
        </w:tc>
        <w:tc>
          <w:tcPr>
            <w:tcW w:w="1350" w:type="dxa"/>
            <w:tcMar/>
          </w:tcPr>
          <w:p w:rsidRPr="00F95E3A" w:rsidR="00F95E3A" w:rsidP="00F95E3A" w:rsidRDefault="00F95E3A" w14:paraId="281F744F" w14:textId="77777777">
            <w:pPr>
              <w:rPr>
                <w:b/>
              </w:rPr>
            </w:pPr>
            <w:r w:rsidRPr="00F95E3A">
              <w:rPr>
                <w:b/>
              </w:rPr>
              <w:t>Level 2</w:t>
            </w:r>
          </w:p>
          <w:p w:rsidRPr="00F95E3A" w:rsidR="00F95E3A" w:rsidP="00F95E3A" w:rsidRDefault="00F95E3A" w14:paraId="59BDBFB5" w14:textId="77777777">
            <w:pPr>
              <w:rPr>
                <w:b/>
              </w:rPr>
            </w:pPr>
            <w:r w:rsidRPr="00F95E3A">
              <w:rPr>
                <w:b/>
              </w:rPr>
              <w:t>69-60</w:t>
            </w:r>
          </w:p>
          <w:p w:rsidRPr="00F95E3A" w:rsidR="00F95E3A" w:rsidP="00F95E3A" w:rsidRDefault="00F95E3A" w14:paraId="5F7067C1" w14:textId="77777777">
            <w:pPr>
              <w:rPr>
                <w:b/>
              </w:rPr>
            </w:pPr>
            <w:r w:rsidRPr="00F95E3A">
              <w:rPr>
                <w:b/>
              </w:rPr>
              <w:t>some</w:t>
            </w:r>
          </w:p>
        </w:tc>
        <w:tc>
          <w:tcPr>
            <w:tcW w:w="1620" w:type="dxa"/>
            <w:tcMar/>
          </w:tcPr>
          <w:p w:rsidRPr="00F95E3A" w:rsidR="00F95E3A" w:rsidP="00F95E3A" w:rsidRDefault="00F95E3A" w14:paraId="7649519E" w14:textId="77777777">
            <w:pPr>
              <w:rPr>
                <w:b/>
              </w:rPr>
            </w:pPr>
            <w:r w:rsidRPr="00F95E3A">
              <w:rPr>
                <w:b/>
              </w:rPr>
              <w:t>Level 1</w:t>
            </w:r>
          </w:p>
          <w:p w:rsidRPr="00F95E3A" w:rsidR="00F95E3A" w:rsidP="00F95E3A" w:rsidRDefault="00F95E3A" w14:paraId="75CD19EC" w14:textId="77777777">
            <w:pPr>
              <w:rPr>
                <w:b/>
              </w:rPr>
            </w:pPr>
            <w:r w:rsidRPr="00F95E3A">
              <w:rPr>
                <w:b/>
              </w:rPr>
              <w:t>59-50</w:t>
            </w:r>
          </w:p>
          <w:p w:rsidRPr="00F95E3A" w:rsidR="00F95E3A" w:rsidP="00F95E3A" w:rsidRDefault="00F95E3A" w14:paraId="586878EE" w14:textId="77777777">
            <w:pPr>
              <w:rPr>
                <w:b/>
              </w:rPr>
            </w:pPr>
            <w:r w:rsidRPr="00F95E3A">
              <w:rPr>
                <w:b/>
              </w:rPr>
              <w:t>limited</w:t>
            </w:r>
          </w:p>
        </w:tc>
      </w:tr>
      <w:tr w:rsidR="00F95E3A" w:rsidTr="6E9D8EAF" w14:paraId="3EB9BFB2" w14:textId="77777777">
        <w:tc>
          <w:tcPr>
            <w:tcW w:w="2785" w:type="dxa"/>
            <w:tcMar/>
          </w:tcPr>
          <w:p w:rsidRPr="009E139D" w:rsidR="00F95E3A" w:rsidP="00F95E3A" w:rsidRDefault="00F95E3A" w14:paraId="43C5F26F" w14:textId="77777777">
            <w:pPr>
              <w:rPr>
                <w:b/>
                <w:sz w:val="28"/>
                <w:szCs w:val="28"/>
              </w:rPr>
            </w:pPr>
            <w:r w:rsidRPr="009E139D">
              <w:rPr>
                <w:b/>
                <w:sz w:val="28"/>
                <w:szCs w:val="28"/>
              </w:rPr>
              <w:t>Knowledge</w:t>
            </w:r>
          </w:p>
          <w:p w:rsidRPr="00F95E3A" w:rsidR="009E139D" w:rsidP="00F95E3A" w:rsidRDefault="009E139D" w14:paraId="1BF27467" w14:textId="77777777">
            <w:pPr>
              <w:rPr>
                <w:b/>
              </w:rPr>
            </w:pPr>
            <w:r>
              <w:rPr>
                <w:b/>
              </w:rPr>
              <w:t xml:space="preserve">Demonstrates understanding of </w:t>
            </w:r>
            <w:r w:rsidR="001E46E2">
              <w:rPr>
                <w:b/>
              </w:rPr>
              <w:t xml:space="preserve">the 10+ </w:t>
            </w:r>
            <w:r>
              <w:rPr>
                <w:b/>
              </w:rPr>
              <w:t>factors that lead to well-being</w:t>
            </w:r>
          </w:p>
        </w:tc>
        <w:tc>
          <w:tcPr>
            <w:tcW w:w="1710" w:type="dxa"/>
            <w:tcMar/>
          </w:tcPr>
          <w:p w:rsidR="00F95E3A" w:rsidP="00F95E3A" w:rsidRDefault="00F95E3A" w14:paraId="3F68525C" w14:textId="77777777"/>
        </w:tc>
        <w:tc>
          <w:tcPr>
            <w:tcW w:w="1620" w:type="dxa"/>
            <w:tcMar/>
          </w:tcPr>
          <w:p w:rsidR="00F95E3A" w:rsidP="00F95E3A" w:rsidRDefault="00F95E3A" w14:paraId="202C5D14" w14:textId="77777777"/>
        </w:tc>
        <w:tc>
          <w:tcPr>
            <w:tcW w:w="1530" w:type="dxa"/>
            <w:tcMar/>
          </w:tcPr>
          <w:p w:rsidR="00F95E3A" w:rsidP="00F95E3A" w:rsidRDefault="00F95E3A" w14:paraId="60FB90F2" w14:textId="77777777"/>
        </w:tc>
        <w:tc>
          <w:tcPr>
            <w:tcW w:w="1350" w:type="dxa"/>
            <w:tcMar/>
          </w:tcPr>
          <w:p w:rsidR="00F95E3A" w:rsidP="00F95E3A" w:rsidRDefault="00F95E3A" w14:paraId="2DF47519" w14:textId="77777777"/>
        </w:tc>
        <w:tc>
          <w:tcPr>
            <w:tcW w:w="1620" w:type="dxa"/>
            <w:tcMar/>
          </w:tcPr>
          <w:p w:rsidR="00F95E3A" w:rsidP="00F95E3A" w:rsidRDefault="00F95E3A" w14:paraId="163D0A1D" w14:textId="77777777"/>
        </w:tc>
      </w:tr>
      <w:tr w:rsidR="00F95E3A" w:rsidTr="6E9D8EAF" w14:paraId="40EDE073" w14:textId="77777777">
        <w:tc>
          <w:tcPr>
            <w:tcW w:w="2785" w:type="dxa"/>
            <w:tcMar/>
          </w:tcPr>
          <w:p w:rsidRPr="009E139D" w:rsidR="00F95E3A" w:rsidP="00F95E3A" w:rsidRDefault="00F95E3A" w14:paraId="76FBDC3D" w14:textId="77777777">
            <w:pPr>
              <w:rPr>
                <w:b/>
                <w:sz w:val="28"/>
                <w:szCs w:val="28"/>
              </w:rPr>
            </w:pPr>
            <w:r w:rsidRPr="009E139D">
              <w:rPr>
                <w:b/>
                <w:sz w:val="28"/>
                <w:szCs w:val="28"/>
              </w:rPr>
              <w:t>Thinking</w:t>
            </w:r>
          </w:p>
          <w:p w:rsidR="009E139D" w:rsidP="00F95E3A" w:rsidRDefault="009E139D" w14:paraId="373D026D" w14:textId="77777777">
            <w:pPr>
              <w:rPr>
                <w:b/>
              </w:rPr>
            </w:pPr>
            <w:r>
              <w:rPr>
                <w:b/>
              </w:rPr>
              <w:t>Creates a believable ‘life’ by describing real life situations that affect a person’s well-being</w:t>
            </w:r>
          </w:p>
          <w:p w:rsidRPr="00F95E3A" w:rsidR="009E139D" w:rsidP="00F95E3A" w:rsidRDefault="009E139D" w14:paraId="3A92E996" w14:textId="77777777">
            <w:pPr>
              <w:rPr>
                <w:b/>
              </w:rPr>
            </w:pPr>
          </w:p>
        </w:tc>
        <w:tc>
          <w:tcPr>
            <w:tcW w:w="1710" w:type="dxa"/>
            <w:tcMar/>
          </w:tcPr>
          <w:p w:rsidR="00F95E3A" w:rsidP="00F95E3A" w:rsidRDefault="00F95E3A" w14:paraId="3117FF1A" w14:textId="77777777"/>
        </w:tc>
        <w:tc>
          <w:tcPr>
            <w:tcW w:w="1620" w:type="dxa"/>
            <w:tcMar/>
          </w:tcPr>
          <w:p w:rsidR="00F95E3A" w:rsidP="00F95E3A" w:rsidRDefault="00F95E3A" w14:paraId="00A25999" w14:textId="77777777"/>
        </w:tc>
        <w:tc>
          <w:tcPr>
            <w:tcW w:w="1530" w:type="dxa"/>
            <w:tcMar/>
          </w:tcPr>
          <w:p w:rsidR="00F95E3A" w:rsidP="00F95E3A" w:rsidRDefault="00F95E3A" w14:paraId="6F53EB31" w14:textId="77777777"/>
        </w:tc>
        <w:tc>
          <w:tcPr>
            <w:tcW w:w="1350" w:type="dxa"/>
            <w:tcMar/>
          </w:tcPr>
          <w:p w:rsidR="00F95E3A" w:rsidP="00F95E3A" w:rsidRDefault="00F95E3A" w14:paraId="0172A1E1" w14:textId="77777777"/>
        </w:tc>
        <w:tc>
          <w:tcPr>
            <w:tcW w:w="1620" w:type="dxa"/>
            <w:tcMar/>
          </w:tcPr>
          <w:p w:rsidR="00F95E3A" w:rsidP="00F95E3A" w:rsidRDefault="00F95E3A" w14:paraId="25B8E31F" w14:textId="77777777"/>
        </w:tc>
      </w:tr>
      <w:tr w:rsidR="00F95E3A" w:rsidTr="6E9D8EAF" w14:paraId="0FC84462" w14:textId="77777777">
        <w:tc>
          <w:tcPr>
            <w:tcW w:w="2785" w:type="dxa"/>
            <w:tcMar/>
          </w:tcPr>
          <w:p w:rsidRPr="009E139D" w:rsidR="00F95E3A" w:rsidP="00F95E3A" w:rsidRDefault="00F95E3A" w14:paraId="00C865FF" w14:textId="77777777">
            <w:pPr>
              <w:rPr>
                <w:b/>
                <w:sz w:val="28"/>
                <w:szCs w:val="28"/>
              </w:rPr>
            </w:pPr>
            <w:r w:rsidRPr="009E139D">
              <w:rPr>
                <w:b/>
                <w:sz w:val="28"/>
                <w:szCs w:val="28"/>
              </w:rPr>
              <w:t>Application</w:t>
            </w:r>
          </w:p>
          <w:p w:rsidR="009E139D" w:rsidP="00F95E3A" w:rsidRDefault="009E139D" w14:paraId="22FDAB13" w14:textId="77777777">
            <w:pPr>
              <w:rPr>
                <w:b/>
              </w:rPr>
            </w:pPr>
            <w:r>
              <w:rPr>
                <w:b/>
              </w:rPr>
              <w:t>Accurately applies factors to build a realistic case study</w:t>
            </w:r>
          </w:p>
          <w:p w:rsidRPr="00F95E3A" w:rsidR="009E139D" w:rsidP="00F95E3A" w:rsidRDefault="009E139D" w14:paraId="7898BDA9" w14:textId="77777777">
            <w:pPr>
              <w:rPr>
                <w:b/>
              </w:rPr>
            </w:pPr>
          </w:p>
        </w:tc>
        <w:tc>
          <w:tcPr>
            <w:tcW w:w="1710" w:type="dxa"/>
            <w:tcMar/>
          </w:tcPr>
          <w:p w:rsidR="00F95E3A" w:rsidP="00F95E3A" w:rsidRDefault="00F95E3A" w14:paraId="16B0E5DC" w14:textId="77777777"/>
        </w:tc>
        <w:tc>
          <w:tcPr>
            <w:tcW w:w="1620" w:type="dxa"/>
            <w:tcMar/>
          </w:tcPr>
          <w:p w:rsidR="00F95E3A" w:rsidP="00F95E3A" w:rsidRDefault="00F95E3A" w14:paraId="1B6EE28B" w14:textId="77777777"/>
        </w:tc>
        <w:tc>
          <w:tcPr>
            <w:tcW w:w="1530" w:type="dxa"/>
            <w:tcMar/>
          </w:tcPr>
          <w:p w:rsidR="00F95E3A" w:rsidP="00F95E3A" w:rsidRDefault="00F95E3A" w14:paraId="07F5BC20" w14:textId="77777777"/>
        </w:tc>
        <w:tc>
          <w:tcPr>
            <w:tcW w:w="1350" w:type="dxa"/>
            <w:tcMar/>
          </w:tcPr>
          <w:p w:rsidR="00F95E3A" w:rsidP="00F95E3A" w:rsidRDefault="00F95E3A" w14:paraId="793ED1FE" w14:textId="77777777"/>
        </w:tc>
        <w:tc>
          <w:tcPr>
            <w:tcW w:w="1620" w:type="dxa"/>
            <w:tcMar/>
          </w:tcPr>
          <w:p w:rsidR="00F95E3A" w:rsidP="00F95E3A" w:rsidRDefault="00F95E3A" w14:paraId="7A0AEA37" w14:textId="77777777"/>
        </w:tc>
      </w:tr>
      <w:tr w:rsidR="00F95E3A" w:rsidTr="6E9D8EAF" w14:paraId="20C601DD" w14:textId="77777777">
        <w:tc>
          <w:tcPr>
            <w:tcW w:w="2785" w:type="dxa"/>
            <w:tcMar/>
          </w:tcPr>
          <w:p w:rsidRPr="009E139D" w:rsidR="00F95E3A" w:rsidP="00F95E3A" w:rsidRDefault="00F95E3A" w14:paraId="10F41595" w14:textId="77777777">
            <w:pPr>
              <w:rPr>
                <w:b/>
                <w:sz w:val="28"/>
                <w:szCs w:val="28"/>
              </w:rPr>
            </w:pPr>
            <w:r w:rsidRPr="009E139D">
              <w:rPr>
                <w:b/>
                <w:sz w:val="28"/>
                <w:szCs w:val="28"/>
              </w:rPr>
              <w:t>Communication</w:t>
            </w:r>
          </w:p>
          <w:p w:rsidR="009E139D" w:rsidP="6E9D8EAF" w:rsidRDefault="009E139D" w14:paraId="58F029C3" w14:textId="3F2DF479">
            <w:pPr>
              <w:rPr>
                <w:b w:val="1"/>
                <w:bCs w:val="1"/>
              </w:rPr>
            </w:pPr>
            <w:r w:rsidRPr="6E9D8EAF" w:rsidR="6E9D8EAF">
              <w:rPr>
                <w:b w:val="1"/>
                <w:bCs w:val="1"/>
              </w:rPr>
              <w:t>Spelling</w:t>
            </w:r>
            <w:r w:rsidRPr="6E9D8EAF" w:rsidR="6E9D8EAF">
              <w:rPr>
                <w:b w:val="1"/>
                <w:bCs w:val="1"/>
              </w:rPr>
              <w:t xml:space="preserve"> &amp; </w:t>
            </w:r>
            <w:r w:rsidRPr="6E9D8EAF" w:rsidR="6E9D8EAF">
              <w:rPr>
                <w:b w:val="1"/>
                <w:bCs w:val="1"/>
              </w:rPr>
              <w:t>Grammar</w:t>
            </w:r>
          </w:p>
          <w:p w:rsidR="009E139D" w:rsidP="00F95E3A" w:rsidRDefault="009E139D" w14:paraId="107F0B03" w14:textId="77777777">
            <w:pPr>
              <w:rPr>
                <w:b/>
              </w:rPr>
            </w:pPr>
            <w:r>
              <w:rPr>
                <w:b/>
              </w:rPr>
              <w:t>Clarity</w:t>
            </w:r>
          </w:p>
          <w:p w:rsidRPr="00F95E3A" w:rsidR="009E139D" w:rsidP="6E9D8EAF" w:rsidRDefault="001E46E2" w14:noSpellErr="1" w14:paraId="007207F7" w14:textId="5C33E8FD">
            <w:pPr>
              <w:rPr>
                <w:b w:val="1"/>
                <w:bCs w:val="1"/>
              </w:rPr>
            </w:pPr>
            <w:r w:rsidRPr="6E9D8EAF" w:rsidR="6E9D8EAF">
              <w:rPr>
                <w:b w:val="1"/>
                <w:bCs w:val="1"/>
              </w:rPr>
              <w:t>Cover page: title, name, date, teacher name, course name</w:t>
            </w:r>
          </w:p>
          <w:p w:rsidRPr="00F95E3A" w:rsidR="009E139D" w:rsidP="6E9D8EAF" w:rsidRDefault="001E46E2" w14:paraId="74D63E84" w14:textId="6C0117A2">
            <w:pPr>
              <w:pStyle w:val="Normal"/>
              <w:rPr>
                <w:b w:val="1"/>
                <w:bCs w:val="1"/>
              </w:rPr>
            </w:pPr>
            <w:r w:rsidRPr="6E9D8EAF" w:rsidR="6E9D8EAF">
              <w:rPr>
                <w:b w:val="1"/>
                <w:bCs w:val="1"/>
              </w:rPr>
              <w:t>Rubric handed in</w:t>
            </w:r>
          </w:p>
        </w:tc>
        <w:tc>
          <w:tcPr>
            <w:tcW w:w="1710" w:type="dxa"/>
            <w:tcMar/>
          </w:tcPr>
          <w:p w:rsidR="00F95E3A" w:rsidP="00F95E3A" w:rsidRDefault="00F95E3A" w14:paraId="5A293248" w14:textId="77777777"/>
        </w:tc>
        <w:tc>
          <w:tcPr>
            <w:tcW w:w="1620" w:type="dxa"/>
            <w:tcMar/>
          </w:tcPr>
          <w:p w:rsidR="00F95E3A" w:rsidP="00F95E3A" w:rsidRDefault="00F95E3A" w14:paraId="797AD662" w14:textId="77777777"/>
        </w:tc>
        <w:tc>
          <w:tcPr>
            <w:tcW w:w="1530" w:type="dxa"/>
            <w:tcMar/>
          </w:tcPr>
          <w:p w:rsidR="00F95E3A" w:rsidP="00F95E3A" w:rsidRDefault="00F95E3A" w14:paraId="787F72D2" w14:textId="77777777"/>
        </w:tc>
        <w:tc>
          <w:tcPr>
            <w:tcW w:w="1350" w:type="dxa"/>
            <w:tcMar/>
          </w:tcPr>
          <w:p w:rsidR="00F95E3A" w:rsidP="00F95E3A" w:rsidRDefault="00F95E3A" w14:paraId="4C64E0FE" w14:textId="77777777"/>
        </w:tc>
        <w:tc>
          <w:tcPr>
            <w:tcW w:w="1620" w:type="dxa"/>
            <w:tcMar/>
          </w:tcPr>
          <w:p w:rsidR="00F95E3A" w:rsidP="00F95E3A" w:rsidRDefault="00F95E3A" w14:paraId="5518501B" w14:textId="77777777"/>
        </w:tc>
      </w:tr>
    </w:tbl>
    <w:p w:rsidR="008C0D9B" w:rsidP="008C0D9B" w:rsidRDefault="009E139D" w14:paraId="734D6663" w14:textId="77777777">
      <w:pPr>
        <w:pStyle w:val="ListParagraph"/>
        <w:numPr>
          <w:ilvl w:val="0"/>
          <w:numId w:val="2"/>
        </w:numPr>
      </w:pPr>
      <w:r w:rsidRPr="008C0D9B">
        <w:rPr>
          <w:b/>
        </w:rPr>
        <w:t>Level 3</w:t>
      </w:r>
      <w:r>
        <w:t xml:space="preserve">= </w:t>
      </w:r>
      <w:r w:rsidRPr="008C0D9B" w:rsidR="008C0D9B">
        <w:rPr>
          <w:u w:val="single"/>
        </w:rPr>
        <w:t>3 points in each area (12</w:t>
      </w:r>
      <w:r w:rsidR="008C0D9B">
        <w:t xml:space="preserve">). </w:t>
      </w:r>
    </w:p>
    <w:p w:rsidR="008C0D9B" w:rsidP="008C0D9B" w:rsidRDefault="008C0D9B" w14:paraId="7B5DC8E4" w14:textId="77777777">
      <w:pPr>
        <w:pStyle w:val="ListParagraph"/>
        <w:numPr>
          <w:ilvl w:val="0"/>
          <w:numId w:val="2"/>
        </w:numPr>
      </w:pPr>
      <w:r w:rsidRPr="008C0D9B">
        <w:rPr>
          <w:b/>
        </w:rPr>
        <w:t>Level 4</w:t>
      </w:r>
      <w:r>
        <w:t xml:space="preserve">= </w:t>
      </w:r>
      <w:r w:rsidRPr="008C0D9B">
        <w:rPr>
          <w:u w:val="single"/>
        </w:rPr>
        <w:t>4 points in each area</w:t>
      </w:r>
      <w:r>
        <w:t xml:space="preserve"> (16). </w:t>
      </w:r>
    </w:p>
    <w:p w:rsidR="00EE09A8" w:rsidP="008C0D9B" w:rsidRDefault="008C0D9B" w14:paraId="57F0C671" w14:textId="77777777">
      <w:pPr>
        <w:pStyle w:val="ListParagraph"/>
        <w:numPr>
          <w:ilvl w:val="0"/>
          <w:numId w:val="2"/>
        </w:numPr>
      </w:pPr>
      <w:r w:rsidRPr="008C0D9B">
        <w:rPr>
          <w:b/>
        </w:rPr>
        <w:t>Level 4+</w:t>
      </w:r>
      <w:r>
        <w:t xml:space="preserve">= </w:t>
      </w:r>
      <w:r w:rsidRPr="008C0D9B">
        <w:rPr>
          <w:u w:val="single"/>
        </w:rPr>
        <w:t>more than 5 points in each area</w:t>
      </w:r>
      <w:r>
        <w:t xml:space="preserve"> (20+)</w:t>
      </w:r>
    </w:p>
    <w:sectPr w:rsidR="00EE09A8" w:rsidSect="001E46E2">
      <w:headerReference w:type="default" r:id="rId7"/>
      <w:pgSz w:w="12240" w:h="15840" w:orient="portrait"/>
      <w:pgMar w:top="432" w:right="576" w:bottom="432"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E3A" w:rsidP="00F95E3A" w:rsidRDefault="00F95E3A" w14:paraId="1D3E2280" w14:textId="77777777">
      <w:pPr>
        <w:spacing w:after="0" w:line="240" w:lineRule="auto"/>
      </w:pPr>
      <w:r>
        <w:separator/>
      </w:r>
    </w:p>
  </w:endnote>
  <w:endnote w:type="continuationSeparator" w:id="0">
    <w:p w:rsidR="00F95E3A" w:rsidP="00F95E3A" w:rsidRDefault="00F95E3A" w14:paraId="669C3A2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E3A" w:rsidP="00F95E3A" w:rsidRDefault="00F95E3A" w14:paraId="4AF9C161" w14:textId="77777777">
      <w:pPr>
        <w:spacing w:after="0" w:line="240" w:lineRule="auto"/>
      </w:pPr>
      <w:r>
        <w:separator/>
      </w:r>
    </w:p>
  </w:footnote>
  <w:footnote w:type="continuationSeparator" w:id="0">
    <w:p w:rsidR="00F95E3A" w:rsidP="00F95E3A" w:rsidRDefault="00F95E3A" w14:paraId="46896295" w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E3A" w:rsidP="00F95E3A" w:rsidRDefault="00F95E3A" w14:paraId="4B7BB562" w14:textId="77777777">
    <w:pPr>
      <w:pStyle w:val="Header"/>
      <w:ind w:left="6480"/>
    </w:pPr>
    <w:r>
      <w:tab/>
    </w:r>
    <w:r>
      <w:t>HHD3O</w:t>
    </w:r>
  </w:p>
  <w:p w:rsidR="00F95E3A" w:rsidP="00F95E3A" w:rsidRDefault="00F95E3A" w14:paraId="63EA3E73" w14:textId="77777777">
    <w:pPr>
      <w:pStyle w:val="Header"/>
      <w:ind w:left="6480"/>
    </w:pPr>
    <w:r>
      <w:tab/>
    </w:r>
    <w:r>
      <w:t xml:space="preserve">Unit 1 </w:t>
    </w:r>
  </w:p>
  <w:p w:rsidR="00F95E3A" w:rsidP="00F95E3A" w:rsidRDefault="00F95E3A" w14:paraId="2C6AB76B" w14:textId="77777777">
    <w:pPr>
      <w:pStyle w:val="Header"/>
      <w:ind w:left="6480"/>
    </w:pPr>
    <w:r>
      <w:tab/>
    </w:r>
    <w:r>
      <w:t>Personal Well-Being</w:t>
    </w:r>
  </w:p>
  <w:p w:rsidR="00F95E3A" w:rsidRDefault="00F95E3A" w14:paraId="150B3E18" w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440FEB"/>
    <w:multiLevelType w:val="hybridMultilevel"/>
    <w:tmpl w:val="CA2A2B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758123C7"/>
    <w:multiLevelType w:val="hybridMultilevel"/>
    <w:tmpl w:val="0900C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9A8"/>
    <w:rsid w:val="001E46E2"/>
    <w:rsid w:val="008C0D9B"/>
    <w:rsid w:val="009E139D"/>
    <w:rsid w:val="00D21036"/>
    <w:rsid w:val="00EE09A8"/>
    <w:rsid w:val="00F95E3A"/>
    <w:rsid w:val="00FD666A"/>
    <w:rsid w:val="6E9D8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FE484"/>
  <w15:chartTrackingRefBased/>
  <w15:docId w15:val="{7F265BE2-5DA8-43D4-B306-BAC59B6BAE3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EE09A8"/>
    <w:pPr>
      <w:ind w:left="720"/>
      <w:contextualSpacing/>
    </w:pPr>
  </w:style>
  <w:style w:type="table" w:styleId="TableGrid">
    <w:name w:val="Table Grid"/>
    <w:basedOn w:val="TableNormal"/>
    <w:uiPriority w:val="39"/>
    <w:rsid w:val="00F95E3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F95E3A"/>
    <w:pPr>
      <w:tabs>
        <w:tab w:val="center" w:pos="4680"/>
        <w:tab w:val="right" w:pos="9360"/>
      </w:tabs>
      <w:spacing w:after="0" w:line="240" w:lineRule="auto"/>
    </w:pPr>
  </w:style>
  <w:style w:type="character" w:styleId="HeaderChar" w:customStyle="1">
    <w:name w:val="Header Char"/>
    <w:basedOn w:val="DefaultParagraphFont"/>
    <w:link w:val="Header"/>
    <w:uiPriority w:val="99"/>
    <w:rsid w:val="00F95E3A"/>
  </w:style>
  <w:style w:type="paragraph" w:styleId="Footer">
    <w:name w:val="footer"/>
    <w:basedOn w:val="Normal"/>
    <w:link w:val="FooterChar"/>
    <w:uiPriority w:val="99"/>
    <w:unhideWhenUsed/>
    <w:rsid w:val="00F95E3A"/>
    <w:pPr>
      <w:tabs>
        <w:tab w:val="center" w:pos="4680"/>
        <w:tab w:val="right" w:pos="9360"/>
      </w:tabs>
      <w:spacing w:after="0" w:line="240" w:lineRule="auto"/>
    </w:pPr>
  </w:style>
  <w:style w:type="character" w:styleId="FooterChar" w:customStyle="1">
    <w:name w:val="Footer Char"/>
    <w:basedOn w:val="DefaultParagraphFont"/>
    <w:link w:val="Footer"/>
    <w:uiPriority w:val="99"/>
    <w:rsid w:val="00F95E3A"/>
  </w:style>
  <w:style w:type="paragraph" w:styleId="BalloonText">
    <w:name w:val="Balloon Text"/>
    <w:basedOn w:val="Normal"/>
    <w:link w:val="BalloonTextChar"/>
    <w:uiPriority w:val="99"/>
    <w:semiHidden/>
    <w:unhideWhenUsed/>
    <w:rsid w:val="001E46E2"/>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E46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Bluewater District School Board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Laura Burton</dc:creator>
  <keywords/>
  <dc:description/>
  <lastModifiedBy>Laura Burton</lastModifiedBy>
  <revision>3</revision>
  <lastPrinted>2016-09-19T14:23:00.0000000Z</lastPrinted>
  <dcterms:created xsi:type="dcterms:W3CDTF">2018-09-05T19:53:00.0000000Z</dcterms:created>
  <dcterms:modified xsi:type="dcterms:W3CDTF">2019-09-16T13:55:44.4601985Z</dcterms:modified>
</coreProperties>
</file>