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A" w:rsidP="009F15CF" w:rsidRDefault="002031AE" w14:paraId="393E29FC" w14:textId="77777777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2031AE">
        <w:rPr>
          <w:rFonts w:ascii="Century Gothic" w:hAnsi="Century Gothic"/>
          <w:b/>
          <w:sz w:val="36"/>
          <w:szCs w:val="36"/>
        </w:rPr>
        <w:t>4 Waves of Feminism</w:t>
      </w:r>
    </w:p>
    <w:p w:rsidRPr="009F15CF" w:rsidR="009F15CF" w:rsidP="5BA5BE40" w:rsidRDefault="009F15CF" w14:paraId="20DD8CE1" w14:textId="577EEC3E">
      <w:pPr>
        <w:jc w:val="center"/>
        <w:rPr>
          <w:rFonts w:ascii="Century Gothic" w:hAnsi="Century Gothic"/>
          <w:b w:val="1"/>
          <w:bCs w:val="1"/>
          <w:sz w:val="24"/>
          <w:szCs w:val="24"/>
        </w:rPr>
      </w:pPr>
      <w:r w:rsidRPr="5BA5BE40" w:rsidR="5BA5BE40">
        <w:rPr>
          <w:rFonts w:ascii="Century Gothic" w:hAnsi="Century Gothic"/>
          <w:b w:val="1"/>
          <w:bCs w:val="1"/>
          <w:sz w:val="24"/>
          <w:szCs w:val="24"/>
        </w:rPr>
        <w:t xml:space="preserve">Martha Rampton </w:t>
      </w:r>
      <w:proofErr w:type="spellStart"/>
      <w:r w:rsidRPr="5BA5BE40" w:rsidR="5BA5BE40">
        <w:rPr>
          <w:rFonts w:ascii="Century Gothic" w:hAnsi="Century Gothic"/>
          <w:b w:val="1"/>
          <w:bCs w:val="1"/>
          <w:sz w:val="24"/>
          <w:szCs w:val="24"/>
        </w:rPr>
        <w:t>Phd</w:t>
      </w:r>
      <w:proofErr w:type="spellEnd"/>
      <w:r w:rsidRPr="5BA5BE40" w:rsidR="5BA5BE40">
        <w:rPr>
          <w:rFonts w:ascii="Century Gothic" w:hAnsi="Century Gothic"/>
          <w:b w:val="1"/>
          <w:bCs w:val="1"/>
          <w:sz w:val="24"/>
          <w:szCs w:val="24"/>
        </w:rPr>
        <w:t xml:space="preserve">. Professor of </w:t>
      </w:r>
      <w:r w:rsidRPr="5BA5BE40" w:rsidR="5BA5BE40">
        <w:rPr>
          <w:rFonts w:ascii="Century Gothic" w:hAnsi="Century Gothic"/>
          <w:b w:val="1"/>
          <w:bCs w:val="1"/>
          <w:sz w:val="24"/>
          <w:szCs w:val="24"/>
        </w:rPr>
        <w:t>H</w:t>
      </w:r>
      <w:r w:rsidRPr="5BA5BE40" w:rsidR="5BA5BE40">
        <w:rPr>
          <w:rFonts w:ascii="Century Gothic" w:hAnsi="Century Gothic"/>
          <w:b w:val="1"/>
          <w:bCs w:val="1"/>
          <w:sz w:val="24"/>
          <w:szCs w:val="24"/>
        </w:rPr>
        <w:t>istory at Pacific University of Oregon</w:t>
      </w:r>
    </w:p>
    <w:p w:rsidRPr="0083735F" w:rsidR="002031AE" w:rsidRDefault="002031AE" w14:paraId="6E724F87" w14:textId="77777777">
      <w:pPr>
        <w:rPr>
          <w:rFonts w:ascii="Century Gothic" w:hAnsi="Century Gothic"/>
          <w:lang w:val="en"/>
        </w:rPr>
      </w:pPr>
      <w:r w:rsidRPr="0083735F">
        <w:rPr>
          <w:rFonts w:ascii="Century Gothic" w:hAnsi="Century Gothic"/>
          <w:b/>
          <w:sz w:val="28"/>
          <w:szCs w:val="28"/>
        </w:rPr>
        <w:t>First wave</w:t>
      </w:r>
      <w:r w:rsidRPr="002031AE">
        <w:rPr>
          <w:rFonts w:ascii="Century Gothic" w:hAnsi="Century Gothic"/>
        </w:rPr>
        <w:t>:</w:t>
      </w:r>
      <w:r w:rsidRPr="002031AE">
        <w:rPr>
          <w:rFonts w:ascii="Century Gothic" w:hAnsi="Century Gothic"/>
          <w:lang w:val="en"/>
        </w:rPr>
        <w:t xml:space="preserve"> </w:t>
      </w:r>
      <w:r w:rsidR="009F15CF">
        <w:rPr>
          <w:rFonts w:ascii="Century Gothic" w:hAnsi="Century Gothic"/>
          <w:lang w:val="en"/>
        </w:rPr>
        <w:t>1830s</w:t>
      </w:r>
      <w:r w:rsidRPr="0083735F">
        <w:rPr>
          <w:rFonts w:ascii="Century Gothic" w:hAnsi="Century Gothic"/>
          <w:lang w:val="en"/>
        </w:rPr>
        <w:t>-1900s emerged</w:t>
      </w:r>
      <w:r w:rsidRPr="0083735F">
        <w:rPr>
          <w:rFonts w:ascii="Century Gothic" w:hAnsi="Century Gothic"/>
          <w:lang w:val="en"/>
        </w:rPr>
        <w:t xml:space="preserve"> out of an environment of urban industrialism and liberal, socialist politics. The goal of this wave was to open up opportu</w:t>
      </w:r>
      <w:r w:rsidRPr="0083735F">
        <w:rPr>
          <w:rFonts w:ascii="Century Gothic" w:hAnsi="Century Gothic"/>
          <w:lang w:val="en"/>
        </w:rPr>
        <w:t>nities for women. Mostly propelled by white Western, middle class women</w:t>
      </w:r>
    </w:p>
    <w:p w:rsidRPr="0083735F" w:rsidR="002031AE" w:rsidP="002031AE" w:rsidRDefault="002031AE" w14:paraId="3261EC4C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735F">
        <w:rPr>
          <w:rFonts w:ascii="Century Gothic" w:hAnsi="Century Gothic"/>
        </w:rPr>
        <w:t>To vote</w:t>
      </w:r>
      <w:r w:rsidR="00917C23">
        <w:rPr>
          <w:rFonts w:ascii="Century Gothic" w:hAnsi="Century Gothic"/>
        </w:rPr>
        <w:t xml:space="preserve"> (have a voice in politics/decisions)</w:t>
      </w:r>
    </w:p>
    <w:p w:rsidRPr="0083735F" w:rsidR="002031AE" w:rsidP="002031AE" w:rsidRDefault="002031AE" w14:paraId="71B2FBFE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735F">
        <w:rPr>
          <w:rFonts w:ascii="Century Gothic" w:hAnsi="Century Gothic"/>
        </w:rPr>
        <w:t>To work outside the home</w:t>
      </w:r>
    </w:p>
    <w:p w:rsidRPr="002031AE" w:rsidR="002031AE" w:rsidP="002031AE" w:rsidRDefault="002031AE" w14:paraId="7A7A3E0D" w14:textId="77777777">
      <w:pPr>
        <w:rPr>
          <w:rFonts w:ascii="Century Gothic" w:hAnsi="Century Gothic"/>
        </w:rPr>
      </w:pPr>
    </w:p>
    <w:p w:rsidRPr="0083735F" w:rsidR="002031AE" w:rsidP="002031AE" w:rsidRDefault="002031AE" w14:paraId="3EAB5F73" w14:textId="77777777">
      <w:pPr>
        <w:rPr>
          <w:rFonts w:ascii="Century Gothic" w:hAnsi="Century Gothic"/>
        </w:rPr>
      </w:pPr>
      <w:r w:rsidRPr="0083735F">
        <w:rPr>
          <w:rFonts w:ascii="Century Gothic" w:hAnsi="Century Gothic"/>
          <w:b/>
          <w:sz w:val="28"/>
          <w:szCs w:val="28"/>
        </w:rPr>
        <w:t>Second Wave</w:t>
      </w:r>
      <w:r w:rsidRPr="002031AE">
        <w:rPr>
          <w:rFonts w:ascii="Century Gothic" w:hAnsi="Century Gothic"/>
          <w:sz w:val="24"/>
          <w:szCs w:val="24"/>
        </w:rPr>
        <w:t>:</w:t>
      </w:r>
      <w:r w:rsidRPr="002031AE">
        <w:rPr>
          <w:rFonts w:ascii="Century Gothic" w:hAnsi="Century Gothic"/>
        </w:rPr>
        <w:t xml:space="preserve"> </w:t>
      </w:r>
      <w:r w:rsidRPr="0083735F">
        <w:rPr>
          <w:rFonts w:ascii="Century Gothic" w:hAnsi="Century Gothic"/>
        </w:rPr>
        <w:t>1960s-1990s. More radical amid other social protests (civil rights movement</w:t>
      </w:r>
      <w:r w:rsidR="00917C23">
        <w:rPr>
          <w:rFonts w:ascii="Century Gothic" w:hAnsi="Century Gothic"/>
        </w:rPr>
        <w:t xml:space="preserve">, anti-war.) </w:t>
      </w:r>
      <w:r w:rsidRPr="0083735F">
        <w:rPr>
          <w:rFonts w:ascii="Century Gothic" w:hAnsi="Century Gothic"/>
        </w:rPr>
        <w:t xml:space="preserve">Women of </w:t>
      </w:r>
      <w:proofErr w:type="spellStart"/>
      <w:r w:rsidRPr="0083735F">
        <w:rPr>
          <w:rFonts w:ascii="Century Gothic" w:hAnsi="Century Gothic"/>
        </w:rPr>
        <w:t>colour</w:t>
      </w:r>
      <w:proofErr w:type="spellEnd"/>
      <w:r w:rsidRPr="0083735F">
        <w:rPr>
          <w:rFonts w:ascii="Century Gothic" w:hAnsi="Century Gothic"/>
        </w:rPr>
        <w:t xml:space="preserve"> and developed nations were drawn to the cause</w:t>
      </w:r>
      <w:r w:rsidRPr="0083735F" w:rsidR="0083735F">
        <w:rPr>
          <w:rFonts w:ascii="Century Gothic" w:hAnsi="Century Gothic"/>
        </w:rPr>
        <w:t>; race, class, and gender were all related to these issues</w:t>
      </w:r>
    </w:p>
    <w:p w:rsidRPr="0083735F" w:rsidR="002031AE" w:rsidP="002031AE" w:rsidRDefault="002031AE" w14:paraId="4F7999D1" w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3735F">
        <w:rPr>
          <w:rFonts w:ascii="Century Gothic" w:hAnsi="Century Gothic"/>
        </w:rPr>
        <w:t>Reproductive rights</w:t>
      </w:r>
      <w:r w:rsidR="00917C23">
        <w:rPr>
          <w:rFonts w:ascii="Century Gothic" w:hAnsi="Century Gothic"/>
        </w:rPr>
        <w:t xml:space="preserve"> </w:t>
      </w:r>
    </w:p>
    <w:p w:rsidR="002031AE" w:rsidP="002031AE" w:rsidRDefault="002031AE" w14:paraId="070EB501" w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3735F">
        <w:rPr>
          <w:rFonts w:ascii="Century Gothic" w:hAnsi="Century Gothic"/>
        </w:rPr>
        <w:t>Social equality regardless of gender</w:t>
      </w:r>
    </w:p>
    <w:p w:rsidR="0083735F" w:rsidP="002031AE" w:rsidRDefault="0083735F" w14:paraId="5A42A52E" w14:textId="7777777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More women in roles of politics</w:t>
      </w:r>
      <w:r w:rsidR="00931E71">
        <w:rPr>
          <w:rFonts w:ascii="Century Gothic" w:hAnsi="Century Gothic"/>
        </w:rPr>
        <w:t>, higher education</w:t>
      </w:r>
      <w:r>
        <w:rPr>
          <w:rFonts w:ascii="Century Gothic" w:hAnsi="Century Gothic"/>
        </w:rPr>
        <w:t xml:space="preserve"> and business</w:t>
      </w:r>
    </w:p>
    <w:p w:rsidRPr="0083735F" w:rsidR="009F15CF" w:rsidP="009F15CF" w:rsidRDefault="009F15CF" w14:paraId="49C7A9EE" w14:textId="77777777">
      <w:pPr>
        <w:pStyle w:val="ListParagraph"/>
        <w:rPr>
          <w:rFonts w:ascii="Century Gothic" w:hAnsi="Century Gothic"/>
        </w:rPr>
      </w:pPr>
    </w:p>
    <w:p w:rsidR="002031AE" w:rsidP="002031AE" w:rsidRDefault="002031AE" w14:paraId="0BCEEF99" w14:textId="77777777">
      <w:pPr>
        <w:rPr>
          <w:rFonts w:ascii="Century Gothic" w:hAnsi="Century Gothic"/>
        </w:rPr>
      </w:pPr>
      <w:r w:rsidRPr="0083735F">
        <w:rPr>
          <w:rFonts w:ascii="Century Gothic" w:hAnsi="Century Gothic"/>
          <w:b/>
          <w:sz w:val="28"/>
          <w:szCs w:val="28"/>
        </w:rPr>
        <w:t>Third wave</w:t>
      </w:r>
      <w:r w:rsidRPr="0083735F" w:rsidR="0083735F">
        <w:rPr>
          <w:rFonts w:ascii="Century Gothic" w:hAnsi="Century Gothic"/>
          <w:b/>
          <w:sz w:val="28"/>
          <w:szCs w:val="28"/>
        </w:rPr>
        <w:t>:</w:t>
      </w:r>
      <w:r w:rsidR="0083735F">
        <w:rPr>
          <w:rFonts w:ascii="Century Gothic" w:hAnsi="Century Gothic"/>
        </w:rPr>
        <w:t xml:space="preserve"> mid 1990s. Girl Feminism. Women can be sexy and smart, therefore embrace wearing makeup and clothing that they like. Strong and empowered, </w:t>
      </w:r>
      <w:proofErr w:type="spellStart"/>
      <w:r w:rsidR="0083735F">
        <w:rPr>
          <w:rFonts w:ascii="Century Gothic" w:hAnsi="Century Gothic"/>
        </w:rPr>
        <w:t>Grrl</w:t>
      </w:r>
      <w:proofErr w:type="spellEnd"/>
      <w:r w:rsidR="0083735F">
        <w:rPr>
          <w:rFonts w:ascii="Century Gothic" w:hAnsi="Century Gothic"/>
        </w:rPr>
        <w:t xml:space="preserve"> Power, women-only spaces online</w:t>
      </w:r>
      <w:r w:rsidR="00917C23">
        <w:rPr>
          <w:rFonts w:ascii="Century Gothic" w:hAnsi="Century Gothic"/>
        </w:rPr>
        <w:t xml:space="preserve"> (</w:t>
      </w:r>
      <w:r w:rsidR="0083735F">
        <w:rPr>
          <w:rFonts w:ascii="Century Gothic" w:hAnsi="Century Gothic"/>
        </w:rPr>
        <w:t>for example</w:t>
      </w:r>
      <w:r w:rsidR="00917C23">
        <w:rPr>
          <w:rFonts w:ascii="Century Gothic" w:hAnsi="Century Gothic"/>
        </w:rPr>
        <w:t>)</w:t>
      </w:r>
      <w:r w:rsidR="00931E71">
        <w:rPr>
          <w:rFonts w:ascii="Century Gothic" w:hAnsi="Century Gothic"/>
        </w:rPr>
        <w:t>. Complacent about moving forward</w:t>
      </w:r>
    </w:p>
    <w:p w:rsidR="0083735F" w:rsidP="0083735F" w:rsidRDefault="0083735F" w14:paraId="1CCA75C9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3735F">
        <w:rPr>
          <w:rFonts w:ascii="Century Gothic" w:hAnsi="Century Gothic"/>
        </w:rPr>
        <w:t xml:space="preserve">Refusal </w:t>
      </w:r>
      <w:r>
        <w:rPr>
          <w:rFonts w:ascii="Century Gothic" w:hAnsi="Century Gothic"/>
        </w:rPr>
        <w:t>to think of us-</w:t>
      </w:r>
      <w:r w:rsidRPr="0083735F">
        <w:rPr>
          <w:rFonts w:ascii="Century Gothic" w:hAnsi="Century Gothic"/>
        </w:rPr>
        <w:t>them</w:t>
      </w:r>
    </w:p>
    <w:p w:rsidR="0083735F" w:rsidP="0083735F" w:rsidRDefault="0083735F" w14:paraId="1E155226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Don’t want to identify as ‘feminist’</w:t>
      </w:r>
    </w:p>
    <w:p w:rsidR="0083735F" w:rsidP="0083735F" w:rsidRDefault="00931E71" w14:paraId="32FD4323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Rejection of the communal group of feminists</w:t>
      </w:r>
      <w:r w:rsidR="00917C23">
        <w:rPr>
          <w:rFonts w:ascii="Century Gothic" w:hAnsi="Century Gothic"/>
        </w:rPr>
        <w:t xml:space="preserve"> (We women…)</w:t>
      </w:r>
      <w:bookmarkStart w:name="_GoBack" w:id="0"/>
      <w:bookmarkEnd w:id="0"/>
    </w:p>
    <w:p w:rsidR="00931E71" w:rsidP="0083735F" w:rsidRDefault="00931E71" w14:paraId="39056C8F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‘We don’t need feminism anymore. We have equal rights’</w:t>
      </w:r>
    </w:p>
    <w:p w:rsidR="009F15CF" w:rsidP="009F15CF" w:rsidRDefault="009F15CF" w14:paraId="2022716F" w14:textId="77777777">
      <w:pPr>
        <w:pStyle w:val="ListParagraph"/>
        <w:rPr>
          <w:rFonts w:ascii="Century Gothic" w:hAnsi="Century Gothic"/>
        </w:rPr>
      </w:pPr>
    </w:p>
    <w:p w:rsidR="00931E71" w:rsidP="00931E71" w:rsidRDefault="00931E71" w14:paraId="64666DBD" w14:textId="77777777">
      <w:pPr>
        <w:rPr>
          <w:rFonts w:ascii="Century Gothic" w:hAnsi="Century Gothic"/>
        </w:rPr>
      </w:pPr>
      <w:r w:rsidRPr="00931E71">
        <w:rPr>
          <w:rFonts w:ascii="Century Gothic" w:hAnsi="Century Gothic"/>
          <w:b/>
          <w:sz w:val="28"/>
          <w:szCs w:val="28"/>
        </w:rPr>
        <w:t>Fourth Wave</w:t>
      </w:r>
      <w:r>
        <w:rPr>
          <w:rFonts w:ascii="Century Gothic" w:hAnsi="Century Gothic"/>
        </w:rPr>
        <w:t>: now…moving from academic studies about women studies back to public discourse. #</w:t>
      </w:r>
      <w:proofErr w:type="spellStart"/>
      <w:r>
        <w:rPr>
          <w:rFonts w:ascii="Century Gothic" w:hAnsi="Century Gothic"/>
        </w:rPr>
        <w:t>metoo</w:t>
      </w:r>
      <w:proofErr w:type="spellEnd"/>
      <w:r>
        <w:rPr>
          <w:rFonts w:ascii="Century Gothic" w:hAnsi="Century Gothic"/>
        </w:rPr>
        <w:t xml:space="preserve"> movement</w:t>
      </w:r>
    </w:p>
    <w:p w:rsidR="00917C23" w:rsidP="00931E71" w:rsidRDefault="00917C23" w14:paraId="488CD143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‘I thought women were equal?’</w:t>
      </w:r>
    </w:p>
    <w:p w:rsidRPr="00931E71" w:rsidR="00931E71" w:rsidP="00931E71" w:rsidRDefault="00931E71" w14:paraId="5D44DCDE" w14:textId="7777777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31E71">
        <w:rPr>
          <w:rFonts w:ascii="Century Gothic" w:hAnsi="Century Gothic"/>
          <w:lang w:val="en"/>
        </w:rPr>
        <w:t>problems like sexual abuse, rape, violence against women, unequal pay, slut-shaming, the pressure on women to conform to a single and unrealistic body-type and the realization that gains in female representation in poli</w:t>
      </w:r>
      <w:r w:rsidRPr="00931E71">
        <w:rPr>
          <w:rFonts w:ascii="Century Gothic" w:hAnsi="Century Gothic"/>
          <w:lang w:val="en"/>
        </w:rPr>
        <w:t>tics and business are low</w:t>
      </w:r>
    </w:p>
    <w:p w:rsidRPr="00931E71" w:rsidR="00931E71" w:rsidP="00931E71" w:rsidRDefault="00931E71" w14:paraId="35DA0F35" w14:textId="7777777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  <w:lang w:val="en"/>
        </w:rPr>
        <w:t>lack of legally-mandated parental leave in the States</w:t>
      </w:r>
    </w:p>
    <w:p w:rsidR="00931E71" w:rsidP="00931E71" w:rsidRDefault="00931E71" w14:paraId="098646F0" w14:textId="7777777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F15CF">
        <w:rPr>
          <w:rFonts w:ascii="Century Gothic" w:hAnsi="Century Gothic"/>
          <w:b/>
        </w:rPr>
        <w:t>intersectionality</w:t>
      </w:r>
      <w:r>
        <w:rPr>
          <w:rFonts w:ascii="Century Gothic" w:hAnsi="Century Gothic"/>
        </w:rPr>
        <w:t xml:space="preserve">; people who belong to several different groups that are marginalized, such as female, non-white, </w:t>
      </w:r>
      <w:r w:rsidR="009F15CF">
        <w:rPr>
          <w:rFonts w:ascii="Century Gothic" w:hAnsi="Century Gothic"/>
        </w:rPr>
        <w:t>or female and physically disabled</w:t>
      </w:r>
    </w:p>
    <w:p w:rsidRPr="00931E71" w:rsidR="00931E71" w:rsidP="00931E71" w:rsidRDefault="00931E71" w14:paraId="7F5C2120" w14:textId="77777777">
      <w:pPr>
        <w:rPr>
          <w:rFonts w:ascii="Century Gothic" w:hAnsi="Century Gothic"/>
        </w:rPr>
      </w:pPr>
    </w:p>
    <w:sectPr w:rsidRPr="00931E71" w:rsidR="00931E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071E"/>
    <w:multiLevelType w:val="hybridMultilevel"/>
    <w:tmpl w:val="6AA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02327F"/>
    <w:multiLevelType w:val="hybridMultilevel"/>
    <w:tmpl w:val="CA98BA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012601"/>
    <w:multiLevelType w:val="hybridMultilevel"/>
    <w:tmpl w:val="761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2A72B9"/>
    <w:multiLevelType w:val="hybridMultilevel"/>
    <w:tmpl w:val="EE3E73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AE"/>
    <w:rsid w:val="002031AE"/>
    <w:rsid w:val="0083735F"/>
    <w:rsid w:val="00917C23"/>
    <w:rsid w:val="00931E71"/>
    <w:rsid w:val="009F15CF"/>
    <w:rsid w:val="00FD666A"/>
    <w:rsid w:val="5BA5B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C5B6"/>
  <w15:chartTrackingRefBased/>
  <w15:docId w15:val="{45E565BA-9CC4-469F-A04A-44AA67EF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2</revision>
  <dcterms:created xsi:type="dcterms:W3CDTF">2018-05-03T20:40:00.0000000Z</dcterms:created>
  <dcterms:modified xsi:type="dcterms:W3CDTF">2018-10-15T18:22:08.0648847Z</dcterms:modified>
</coreProperties>
</file>